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p w:rsidR="002523FC" w:rsidRDefault="002523FC" w:rsidP="002523FC">
      <w:pPr>
        <w:ind w:right="-285"/>
        <w:rPr>
          <w:b/>
          <w:sz w:val="28"/>
          <w:szCs w:val="28"/>
        </w:rPr>
      </w:pPr>
    </w:p>
    <w:tbl>
      <w:tblPr>
        <w:tblStyle w:val="a3"/>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7652"/>
      </w:tblGrid>
      <w:tr w:rsidR="002523FC" w:rsidTr="00E05101">
        <w:tc>
          <w:tcPr>
            <w:tcW w:w="2980" w:type="dxa"/>
          </w:tcPr>
          <w:p w:rsidR="002523FC" w:rsidRDefault="002523FC" w:rsidP="002523FC">
            <w:pPr>
              <w:ind w:right="-285"/>
              <w:rPr>
                <w:b/>
                <w:sz w:val="28"/>
                <w:szCs w:val="28"/>
              </w:rPr>
            </w:pPr>
          </w:p>
        </w:tc>
        <w:tc>
          <w:tcPr>
            <w:tcW w:w="7652" w:type="dxa"/>
          </w:tcPr>
          <w:p w:rsidR="00E05101" w:rsidRPr="00F958C3" w:rsidRDefault="00E05101" w:rsidP="00E05101">
            <w:pPr>
              <w:ind w:left="3714"/>
              <w:rPr>
                <w:b/>
                <w:sz w:val="28"/>
                <w:szCs w:val="28"/>
              </w:rPr>
            </w:pPr>
            <w:r w:rsidRPr="00F958C3">
              <w:rPr>
                <w:b/>
                <w:sz w:val="28"/>
                <w:szCs w:val="28"/>
              </w:rPr>
              <w:t xml:space="preserve">Начальникам отделов </w:t>
            </w:r>
          </w:p>
          <w:p w:rsidR="00E05101" w:rsidRPr="00F958C3" w:rsidRDefault="00E05101" w:rsidP="00E05101">
            <w:pPr>
              <w:ind w:left="3714"/>
              <w:rPr>
                <w:b/>
                <w:sz w:val="28"/>
                <w:szCs w:val="28"/>
              </w:rPr>
            </w:pPr>
            <w:r w:rsidRPr="00F958C3">
              <w:rPr>
                <w:b/>
                <w:sz w:val="28"/>
                <w:szCs w:val="28"/>
              </w:rPr>
              <w:t xml:space="preserve">(управлений) образования </w:t>
            </w:r>
          </w:p>
          <w:p w:rsidR="00E05101" w:rsidRPr="00F958C3" w:rsidRDefault="00E05101" w:rsidP="00E05101">
            <w:pPr>
              <w:ind w:left="3714"/>
              <w:rPr>
                <w:b/>
                <w:sz w:val="28"/>
                <w:szCs w:val="28"/>
              </w:rPr>
            </w:pPr>
            <w:r w:rsidRPr="00F958C3">
              <w:rPr>
                <w:b/>
                <w:sz w:val="28"/>
                <w:szCs w:val="28"/>
              </w:rPr>
              <w:t>муниципальных образований</w:t>
            </w:r>
          </w:p>
          <w:p w:rsidR="00E05101" w:rsidRDefault="00E05101" w:rsidP="00E05101">
            <w:pPr>
              <w:ind w:left="3714"/>
              <w:rPr>
                <w:b/>
                <w:sz w:val="28"/>
                <w:szCs w:val="28"/>
              </w:rPr>
            </w:pPr>
            <w:r w:rsidRPr="00F958C3">
              <w:rPr>
                <w:b/>
                <w:sz w:val="28"/>
                <w:szCs w:val="28"/>
              </w:rPr>
              <w:t>Республики Татарстан</w:t>
            </w:r>
          </w:p>
          <w:p w:rsidR="00ED492A" w:rsidRDefault="00ED492A" w:rsidP="00E05101">
            <w:pPr>
              <w:ind w:left="3714"/>
              <w:rPr>
                <w:b/>
                <w:sz w:val="28"/>
                <w:szCs w:val="28"/>
              </w:rPr>
            </w:pPr>
          </w:p>
          <w:p w:rsidR="00ED492A" w:rsidRDefault="00ED492A" w:rsidP="00E05101">
            <w:pPr>
              <w:ind w:left="3714"/>
              <w:rPr>
                <w:b/>
                <w:sz w:val="28"/>
                <w:szCs w:val="28"/>
              </w:rPr>
            </w:pPr>
            <w:r>
              <w:rPr>
                <w:b/>
                <w:sz w:val="28"/>
                <w:szCs w:val="28"/>
              </w:rPr>
              <w:t>Руководителям государственных общеобразовательных организаций</w:t>
            </w:r>
          </w:p>
          <w:p w:rsidR="002523FC" w:rsidRDefault="002523FC" w:rsidP="002523FC">
            <w:pPr>
              <w:ind w:right="-285"/>
              <w:rPr>
                <w:b/>
                <w:sz w:val="28"/>
                <w:szCs w:val="28"/>
              </w:rPr>
            </w:pPr>
          </w:p>
        </w:tc>
      </w:tr>
    </w:tbl>
    <w:p w:rsidR="00FD19F2" w:rsidRDefault="005900AD" w:rsidP="005900AD">
      <w:r w:rsidRPr="005900AD">
        <w:t xml:space="preserve">О направлении </w:t>
      </w:r>
      <w:r>
        <w:t>комплексного</w:t>
      </w:r>
    </w:p>
    <w:p w:rsidR="005900AD" w:rsidRDefault="005900AD" w:rsidP="005900AD">
      <w:r>
        <w:t>заключения по содержанию и направленности</w:t>
      </w:r>
    </w:p>
    <w:p w:rsidR="005900AD" w:rsidRPr="005900AD" w:rsidRDefault="005900AD" w:rsidP="005900AD">
      <w:r>
        <w:t>мероприятий «</w:t>
      </w:r>
      <w:r w:rsidR="002C0AF7">
        <w:t>хэ</w:t>
      </w:r>
      <w:r>
        <w:t>ллоуин»</w:t>
      </w:r>
    </w:p>
    <w:p w:rsidR="005900AD" w:rsidRDefault="005900AD" w:rsidP="005F1FC6">
      <w:pPr>
        <w:jc w:val="center"/>
        <w:rPr>
          <w:b/>
          <w:sz w:val="28"/>
          <w:szCs w:val="28"/>
        </w:rPr>
      </w:pPr>
    </w:p>
    <w:p w:rsidR="005F1FC6" w:rsidRDefault="005F1FC6" w:rsidP="005F1FC6">
      <w:pPr>
        <w:jc w:val="center"/>
        <w:rPr>
          <w:b/>
          <w:sz w:val="28"/>
          <w:szCs w:val="28"/>
        </w:rPr>
      </w:pPr>
      <w:r w:rsidRPr="00015C02">
        <w:rPr>
          <w:b/>
          <w:sz w:val="28"/>
          <w:szCs w:val="28"/>
        </w:rPr>
        <w:t>Уважаемы</w:t>
      </w:r>
      <w:r w:rsidR="00E05101">
        <w:rPr>
          <w:b/>
          <w:sz w:val="28"/>
          <w:szCs w:val="28"/>
        </w:rPr>
        <w:t>е</w:t>
      </w:r>
      <w:r w:rsidR="002523FC">
        <w:rPr>
          <w:b/>
          <w:sz w:val="28"/>
          <w:szCs w:val="28"/>
        </w:rPr>
        <w:t xml:space="preserve"> </w:t>
      </w:r>
      <w:r w:rsidR="00E05101">
        <w:rPr>
          <w:b/>
          <w:sz w:val="28"/>
          <w:szCs w:val="28"/>
        </w:rPr>
        <w:t>коллеги</w:t>
      </w:r>
      <w:r>
        <w:rPr>
          <w:b/>
          <w:sz w:val="28"/>
          <w:szCs w:val="28"/>
        </w:rPr>
        <w:t>!</w:t>
      </w:r>
    </w:p>
    <w:p w:rsidR="004E3F38" w:rsidRDefault="004E3F38" w:rsidP="005F1FC6">
      <w:pPr>
        <w:jc w:val="center"/>
        <w:rPr>
          <w:b/>
          <w:sz w:val="28"/>
          <w:szCs w:val="28"/>
        </w:rPr>
      </w:pPr>
    </w:p>
    <w:p w:rsidR="005900AD" w:rsidRDefault="005900AD" w:rsidP="002C0AF7">
      <w:pPr>
        <w:shd w:val="clear" w:color="auto" w:fill="FFFFFF"/>
        <w:ind w:firstLine="709"/>
        <w:jc w:val="both"/>
        <w:rPr>
          <w:sz w:val="28"/>
          <w:szCs w:val="28"/>
        </w:rPr>
      </w:pPr>
      <w:r>
        <w:rPr>
          <w:sz w:val="28"/>
          <w:szCs w:val="28"/>
        </w:rPr>
        <w:t>В адрес Министерства образования и науки Республики Татарстан поступило письмо Уполномоченного по правам ребенка в Республике Татарстан  И.В.</w:t>
      </w:r>
      <w:r w:rsidR="006B7D44">
        <w:rPr>
          <w:sz w:val="28"/>
          <w:szCs w:val="28"/>
        </w:rPr>
        <w:t>Волынец от 10.11.2022 № 756-исх</w:t>
      </w:r>
      <w:r>
        <w:rPr>
          <w:sz w:val="28"/>
          <w:szCs w:val="28"/>
        </w:rPr>
        <w:t>, содержащее   «Комплексное заключение по содержанию и направленности мероприятия «хэллоуин», характеру его воздействия на детей и о правовой допустимости вовлечения детей в участие в нём»</w:t>
      </w:r>
      <w:r w:rsidR="002C0AF7">
        <w:rPr>
          <w:sz w:val="28"/>
          <w:szCs w:val="28"/>
        </w:rPr>
        <w:t xml:space="preserve"> (приложение).</w:t>
      </w:r>
    </w:p>
    <w:p w:rsidR="005900AD" w:rsidRDefault="005900AD" w:rsidP="005900AD">
      <w:pPr>
        <w:shd w:val="clear" w:color="auto" w:fill="FFFFFF"/>
        <w:ind w:firstLine="709"/>
        <w:jc w:val="both"/>
        <w:rPr>
          <w:sz w:val="28"/>
          <w:szCs w:val="28"/>
        </w:rPr>
      </w:pPr>
      <w:r>
        <w:rPr>
          <w:sz w:val="28"/>
          <w:szCs w:val="28"/>
        </w:rPr>
        <w:t>В адрес Уполномоченного по правам ребенка в Республике Татарстан п</w:t>
      </w:r>
      <w:r w:rsidR="002C0AF7">
        <w:rPr>
          <w:sz w:val="28"/>
          <w:szCs w:val="28"/>
        </w:rPr>
        <w:t xml:space="preserve">оступает </w:t>
      </w:r>
      <w:r>
        <w:rPr>
          <w:sz w:val="28"/>
          <w:szCs w:val="28"/>
        </w:rPr>
        <w:t>много обращений от родителей, встревоженных вовлечением детей в деструктивную культуру</w:t>
      </w:r>
      <w:r w:rsidR="006B7D44">
        <w:rPr>
          <w:sz w:val="28"/>
          <w:szCs w:val="28"/>
        </w:rPr>
        <w:t xml:space="preserve"> мероприятий «хеллоуин»</w:t>
      </w:r>
      <w:r w:rsidR="002C0AF7">
        <w:rPr>
          <w:sz w:val="28"/>
          <w:szCs w:val="28"/>
        </w:rPr>
        <w:t>.</w:t>
      </w:r>
      <w:r>
        <w:rPr>
          <w:sz w:val="28"/>
          <w:szCs w:val="28"/>
        </w:rPr>
        <w:t xml:space="preserve"> </w:t>
      </w:r>
      <w:r w:rsidR="002C0AF7">
        <w:rPr>
          <w:sz w:val="28"/>
          <w:szCs w:val="28"/>
        </w:rPr>
        <w:t xml:space="preserve">В своем письме И.В.Волынец указала, </w:t>
      </w:r>
      <w:r>
        <w:rPr>
          <w:sz w:val="28"/>
          <w:szCs w:val="28"/>
        </w:rPr>
        <w:t xml:space="preserve">что участие детей в таких мероприятиях совершенно недопустимо, является грубейшим посягательством на их здоровье, нарушает конституционно-гарантированные права и свободы, противоречит их законным интересам, а равно нарушает права и законные интересы их родителей (законных представителей). </w:t>
      </w:r>
    </w:p>
    <w:p w:rsidR="005900AD" w:rsidRDefault="005900AD" w:rsidP="005900AD">
      <w:pPr>
        <w:shd w:val="clear" w:color="auto" w:fill="FFFFFF"/>
        <w:ind w:firstLine="709"/>
        <w:jc w:val="both"/>
        <w:rPr>
          <w:sz w:val="28"/>
          <w:szCs w:val="28"/>
        </w:rPr>
      </w:pPr>
      <w:r>
        <w:rPr>
          <w:sz w:val="28"/>
          <w:szCs w:val="28"/>
        </w:rPr>
        <w:t xml:space="preserve">Многие по незнанию воспринимают праздник как весёлое мероприятие для детей и молодёжи. Но игра в демоническое мироощущение, как и всякая игра для ребенка, связана с </w:t>
      </w:r>
      <w:r w:rsidR="006B7D44">
        <w:rPr>
          <w:sz w:val="28"/>
          <w:szCs w:val="28"/>
        </w:rPr>
        <w:t>отражением</w:t>
      </w:r>
      <w:r>
        <w:rPr>
          <w:sz w:val="28"/>
          <w:szCs w:val="28"/>
        </w:rPr>
        <w:t xml:space="preserve"> на себя образа героя. Дети подражают чуждым нашей стране обычаям и копируют человеческие жертвоприношения сатанистов, глумятся </w:t>
      </w:r>
      <w:r>
        <w:rPr>
          <w:sz w:val="28"/>
          <w:szCs w:val="28"/>
        </w:rPr>
        <w:lastRenderedPageBreak/>
        <w:t>над человеческими страданиями и смертью - это не может пройти бесследно ни для их психического состояния, ни для личностного развития.</w:t>
      </w:r>
    </w:p>
    <w:p w:rsidR="005900AD" w:rsidRDefault="005900AD" w:rsidP="005900AD">
      <w:pPr>
        <w:shd w:val="clear" w:color="auto" w:fill="FFFFFF"/>
        <w:ind w:firstLine="709"/>
        <w:jc w:val="both"/>
        <w:rPr>
          <w:sz w:val="28"/>
          <w:szCs w:val="28"/>
        </w:rPr>
      </w:pPr>
      <w:r>
        <w:rPr>
          <w:sz w:val="28"/>
          <w:szCs w:val="28"/>
        </w:rPr>
        <w:t>По мнению многих ученых, докторов медицинских, педагогических, юр</w:t>
      </w:r>
      <w:r w:rsidR="002C0AF7">
        <w:rPr>
          <w:sz w:val="28"/>
          <w:szCs w:val="28"/>
        </w:rPr>
        <w:t xml:space="preserve">идических, психологических наук </w:t>
      </w:r>
      <w:r>
        <w:rPr>
          <w:sz w:val="28"/>
          <w:szCs w:val="28"/>
        </w:rPr>
        <w:t xml:space="preserve"> </w:t>
      </w:r>
      <w:r w:rsidR="002C0AF7">
        <w:rPr>
          <w:sz w:val="28"/>
          <w:szCs w:val="28"/>
        </w:rPr>
        <w:t xml:space="preserve">мероприятия </w:t>
      </w:r>
      <w:r>
        <w:rPr>
          <w:sz w:val="28"/>
          <w:szCs w:val="28"/>
        </w:rPr>
        <w:t>«</w:t>
      </w:r>
      <w:r w:rsidR="002C0AF7">
        <w:rPr>
          <w:sz w:val="28"/>
          <w:szCs w:val="28"/>
        </w:rPr>
        <w:t>х</w:t>
      </w:r>
      <w:r>
        <w:rPr>
          <w:sz w:val="28"/>
          <w:szCs w:val="28"/>
        </w:rPr>
        <w:t>еллоуин» нес</w:t>
      </w:r>
      <w:r w:rsidR="002C0AF7">
        <w:rPr>
          <w:sz w:val="28"/>
          <w:szCs w:val="28"/>
        </w:rPr>
        <w:t>у</w:t>
      </w:r>
      <w:r>
        <w:rPr>
          <w:sz w:val="28"/>
          <w:szCs w:val="28"/>
        </w:rPr>
        <w:t xml:space="preserve">т большую опасность для детей. </w:t>
      </w:r>
    </w:p>
    <w:p w:rsidR="005900AD" w:rsidRDefault="005900AD" w:rsidP="005900AD">
      <w:pPr>
        <w:shd w:val="clear" w:color="auto" w:fill="FFFFFF"/>
        <w:ind w:firstLine="709"/>
        <w:jc w:val="both"/>
        <w:rPr>
          <w:sz w:val="28"/>
          <w:szCs w:val="28"/>
        </w:rPr>
      </w:pPr>
      <w:r>
        <w:rPr>
          <w:sz w:val="28"/>
          <w:szCs w:val="28"/>
        </w:rPr>
        <w:t xml:space="preserve">Согласно заключению экспертов, участвовавшие в подобных мероприятиях дети нередко испытывают страх, подавленное настроение, агрессию и склонность к суициду, таким образом, мероприятия </w:t>
      </w:r>
      <w:r w:rsidR="002C0AF7">
        <w:rPr>
          <w:sz w:val="28"/>
          <w:szCs w:val="28"/>
        </w:rPr>
        <w:t>«хэллоуин»</w:t>
      </w:r>
      <w:r>
        <w:rPr>
          <w:sz w:val="28"/>
          <w:szCs w:val="28"/>
        </w:rPr>
        <w:t xml:space="preserve"> разрушительны для детей и взрослых в психологическом, педагогическом и социальном отношениях.</w:t>
      </w:r>
    </w:p>
    <w:p w:rsidR="005900AD" w:rsidRDefault="005900AD" w:rsidP="005900AD">
      <w:pPr>
        <w:shd w:val="clear" w:color="auto" w:fill="FFFFFF"/>
        <w:ind w:firstLine="709"/>
        <w:jc w:val="both"/>
        <w:rPr>
          <w:sz w:val="28"/>
          <w:szCs w:val="28"/>
        </w:rPr>
      </w:pPr>
      <w:r>
        <w:rPr>
          <w:sz w:val="28"/>
          <w:szCs w:val="28"/>
        </w:rPr>
        <w:t>Вовлечение детей в участие в мероприятии «</w:t>
      </w:r>
      <w:r w:rsidR="002C0AF7">
        <w:rPr>
          <w:sz w:val="28"/>
          <w:szCs w:val="28"/>
        </w:rPr>
        <w:t>х</w:t>
      </w:r>
      <w:r>
        <w:rPr>
          <w:sz w:val="28"/>
          <w:szCs w:val="28"/>
        </w:rPr>
        <w:t>эллоуин», формирование интереса к такому мероприятию и к участию в нём нарушает требования Федерального закона от 29.12.2010 № 436-ФЗ «О защите детей от информации, причиняющей вред их здоровью и развитию», относящего к информации, распространение которой среди детей определённых возрастных категорий ограничено, в частности, информацию, вызывающую у детей страх, ужас или панику (пункт 2 части 3 статьи 5), а также нарушает требования Федерального закона от 24.07.1998 № 124-ФЗ (ред. от 14.07.2022) «Об основных гарантиях прав ребёнка в Российской Федерации». Кроме того, указанные действия грубо нарушают требование статьи 7 Федерального закона от 29.12.2010 № 436-ФЗ «О защите детей от информации, причиняющей вред их здоровью и развитию».</w:t>
      </w:r>
    </w:p>
    <w:p w:rsidR="005900AD" w:rsidRDefault="005900AD" w:rsidP="005900AD">
      <w:pPr>
        <w:shd w:val="clear" w:color="auto" w:fill="FFFFFF"/>
        <w:ind w:firstLine="709"/>
        <w:jc w:val="both"/>
        <w:rPr>
          <w:sz w:val="28"/>
          <w:szCs w:val="28"/>
        </w:rPr>
      </w:pPr>
      <w:r>
        <w:rPr>
          <w:sz w:val="28"/>
          <w:szCs w:val="28"/>
        </w:rPr>
        <w:t>Выдержка из заключения экспертной группы под руководством доктора юридических наук И.В. Понкина:</w:t>
      </w:r>
    </w:p>
    <w:p w:rsidR="005900AD" w:rsidRDefault="005900AD" w:rsidP="005900AD">
      <w:pPr>
        <w:shd w:val="clear" w:color="auto" w:fill="FFFFFF"/>
        <w:ind w:firstLine="709"/>
        <w:jc w:val="both"/>
        <w:rPr>
          <w:sz w:val="28"/>
          <w:szCs w:val="28"/>
        </w:rPr>
      </w:pPr>
      <w:r>
        <w:rPr>
          <w:sz w:val="28"/>
          <w:szCs w:val="28"/>
        </w:rPr>
        <w:t>1. В ходе проведённого исследования выявлены существенные признаки мероприятий «хэллоуин», присущие всем таким мероприятиям (выражающие их общую суть), инвариантные основные элементы содержания и единую направленность, что даёт убедительные основания считать, что мероприятие «хэллоуин» необоснованно воспринимать, признавать и обозначать как праздник, так как это мероприятие является квази-религиозным мероприятием, связанным по своему содержанию с семантикой и ритуалистикой культа смерти и в целом религиозного сатанизма, адаптированным по своему содержанию и воздействию под детскую, подростковую и молодежную аудитории и содержащим элементы развлекательного мероприятия (специальные ролевые костюмы, антураж, игры, танцы, конкурсы и т.п.), соответствующие основной направленности мероприятия…</w:t>
      </w:r>
    </w:p>
    <w:p w:rsidR="005900AD" w:rsidRDefault="005900AD" w:rsidP="005900AD">
      <w:pPr>
        <w:shd w:val="clear" w:color="auto" w:fill="FFFFFF"/>
        <w:ind w:firstLine="709"/>
        <w:jc w:val="both"/>
        <w:rPr>
          <w:sz w:val="28"/>
          <w:szCs w:val="28"/>
        </w:rPr>
      </w:pPr>
      <w:r>
        <w:rPr>
          <w:sz w:val="28"/>
          <w:szCs w:val="28"/>
        </w:rPr>
        <w:t>При этом риторические ложные утверждения организаторов и идеологов проведения таких мероприятий о якобы присущей им «праздничности», «карнавальности» и «весёлости», «прикольности» и «крутости» являются лишь прикрытием для защиты от критики и предотвращения запрета проведения таких мероприятий.</w:t>
      </w:r>
    </w:p>
    <w:p w:rsidR="005900AD" w:rsidRDefault="005900AD" w:rsidP="005900AD">
      <w:pPr>
        <w:shd w:val="clear" w:color="auto" w:fill="FFFFFF"/>
        <w:ind w:firstLine="709"/>
        <w:jc w:val="both"/>
        <w:rPr>
          <w:sz w:val="28"/>
          <w:szCs w:val="28"/>
        </w:rPr>
      </w:pPr>
      <w:r>
        <w:rPr>
          <w:sz w:val="28"/>
          <w:szCs w:val="28"/>
        </w:rPr>
        <w:t>2. Участие детей в мероприятиях «хэллоуин» с высокой степенью прогнозируемости влечёт причинение выраженного и существенного вреда (быстро проявляющегося и/или отложенного) их физическому, психическому, духовному и нравственному здоровью и развитию, включая предпосылки формирования установок и мотивов на совершение в будущем в отношении себя и других лиц насильственных действий, предпосылки формирования склонностей к саморазрушающему поведению (аутоагрессии), в том числе – к суициду.</w:t>
      </w:r>
    </w:p>
    <w:p w:rsidR="005900AD" w:rsidRDefault="005900AD" w:rsidP="005900AD">
      <w:pPr>
        <w:shd w:val="clear" w:color="auto" w:fill="FFFFFF"/>
        <w:ind w:firstLine="709"/>
        <w:jc w:val="both"/>
        <w:rPr>
          <w:sz w:val="28"/>
          <w:szCs w:val="28"/>
        </w:rPr>
      </w:pPr>
      <w:r>
        <w:rPr>
          <w:sz w:val="28"/>
          <w:szCs w:val="28"/>
        </w:rPr>
        <w:lastRenderedPageBreak/>
        <w:t>3. Вовлечение детей в участие в мероприятиях «хэллоуин» грубейшим образом нарушает права и законные интересы ребёнка и его родителей, гарантированные Конституцией Российской Федерации, Федеральным законом от 24.07.1998 No124-ФЗ «Об основных гарантиях прав ребёнка в Российской Федерации», Федеральным законом от 29.12.2010 No 436-ФЗ «О защите детей от информации, причиняющей вред их здоровью и развитию», рядом иных законодательных актов Российской Федерации.</w:t>
      </w:r>
    </w:p>
    <w:p w:rsidR="005900AD" w:rsidRDefault="005900AD" w:rsidP="005900AD">
      <w:pPr>
        <w:shd w:val="clear" w:color="auto" w:fill="FFFFFF"/>
        <w:ind w:firstLine="709"/>
        <w:jc w:val="both"/>
        <w:rPr>
          <w:sz w:val="28"/>
          <w:szCs w:val="28"/>
        </w:rPr>
      </w:pPr>
      <w:r>
        <w:rPr>
          <w:sz w:val="28"/>
          <w:szCs w:val="28"/>
        </w:rPr>
        <w:t>4. Проведение мероприятий «хэллоуин» в государственных и муниципальных образовательных организациях, организациях культуры, медицинских организациях и спортивных организациях, в иных организациях является противоправным, наносит значительный ущерб воспитанию детей на основе традиционных российских духовно-нравственных ценностей, противоречит конституционно защищаемым ценностям.</w:t>
      </w:r>
    </w:p>
    <w:p w:rsidR="005900AD" w:rsidRDefault="005900AD" w:rsidP="005900AD">
      <w:pPr>
        <w:shd w:val="clear" w:color="auto" w:fill="FFFFFF"/>
        <w:ind w:firstLine="709"/>
        <w:jc w:val="both"/>
        <w:rPr>
          <w:sz w:val="28"/>
          <w:szCs w:val="28"/>
        </w:rPr>
      </w:pPr>
      <w:r>
        <w:rPr>
          <w:sz w:val="28"/>
          <w:szCs w:val="28"/>
        </w:rPr>
        <w:t>5. Действия должностных лиц по содействию вовлечению детей в участие в мероприятие «хэллоуин» и организаторов проведения мероприятия «хэллоуин» с участием детей должны в каждом выявленном случае получать правовую оценку и квалификацию, а сами такие лица должны привлекаться к правовой ответственности.</w:t>
      </w:r>
    </w:p>
    <w:p w:rsidR="005900AD" w:rsidRDefault="005900AD" w:rsidP="005900AD">
      <w:pPr>
        <w:shd w:val="clear" w:color="auto" w:fill="FFFFFF"/>
        <w:ind w:firstLine="709"/>
        <w:jc w:val="both"/>
        <w:rPr>
          <w:sz w:val="28"/>
          <w:szCs w:val="28"/>
        </w:rPr>
      </w:pPr>
      <w:r>
        <w:rPr>
          <w:sz w:val="28"/>
          <w:szCs w:val="28"/>
        </w:rPr>
        <w:t xml:space="preserve">Исходя из вышеизложенного, </w:t>
      </w:r>
      <w:r w:rsidR="002C0AF7">
        <w:rPr>
          <w:sz w:val="28"/>
          <w:szCs w:val="28"/>
        </w:rPr>
        <w:t>рекомендуем</w:t>
      </w:r>
      <w:r>
        <w:rPr>
          <w:sz w:val="28"/>
          <w:szCs w:val="28"/>
        </w:rPr>
        <w:t xml:space="preserve"> </w:t>
      </w:r>
      <w:r w:rsidR="002C0AF7">
        <w:rPr>
          <w:sz w:val="28"/>
          <w:szCs w:val="28"/>
        </w:rPr>
        <w:t>вам</w:t>
      </w:r>
      <w:r>
        <w:rPr>
          <w:sz w:val="28"/>
          <w:szCs w:val="28"/>
        </w:rPr>
        <w:t xml:space="preserve"> рассмотреть вопрос о запрете проведения </w:t>
      </w:r>
      <w:r w:rsidR="002C0AF7">
        <w:rPr>
          <w:sz w:val="28"/>
          <w:szCs w:val="28"/>
        </w:rPr>
        <w:t xml:space="preserve">мероприятий </w:t>
      </w:r>
      <w:r>
        <w:rPr>
          <w:sz w:val="28"/>
          <w:szCs w:val="28"/>
        </w:rPr>
        <w:t>«</w:t>
      </w:r>
      <w:r w:rsidR="002C0AF7">
        <w:rPr>
          <w:sz w:val="28"/>
          <w:szCs w:val="28"/>
        </w:rPr>
        <w:t>х</w:t>
      </w:r>
      <w:r>
        <w:rPr>
          <w:sz w:val="28"/>
          <w:szCs w:val="28"/>
        </w:rPr>
        <w:t xml:space="preserve">еллоуин» в </w:t>
      </w:r>
      <w:r w:rsidR="006B7D44">
        <w:rPr>
          <w:sz w:val="28"/>
          <w:szCs w:val="28"/>
        </w:rPr>
        <w:t xml:space="preserve">муниципальных </w:t>
      </w:r>
      <w:r w:rsidR="002C0AF7">
        <w:rPr>
          <w:sz w:val="28"/>
          <w:szCs w:val="28"/>
        </w:rPr>
        <w:t>образовательных организациях</w:t>
      </w:r>
      <w:r>
        <w:rPr>
          <w:sz w:val="28"/>
          <w:szCs w:val="28"/>
        </w:rPr>
        <w:t>.</w:t>
      </w:r>
    </w:p>
    <w:p w:rsidR="005900AD" w:rsidRDefault="002C0AF7" w:rsidP="005900AD">
      <w:pPr>
        <w:shd w:val="clear" w:color="auto" w:fill="FFFFFF"/>
        <w:ind w:firstLine="709"/>
        <w:jc w:val="both"/>
        <w:rPr>
          <w:sz w:val="28"/>
          <w:szCs w:val="28"/>
        </w:rPr>
      </w:pPr>
      <w:r>
        <w:rPr>
          <w:sz w:val="28"/>
          <w:szCs w:val="28"/>
        </w:rPr>
        <w:t>Приложение: на 26 л. в 1 экз.</w:t>
      </w:r>
    </w:p>
    <w:p w:rsidR="005900AD" w:rsidRDefault="005900AD" w:rsidP="005900AD">
      <w:pPr>
        <w:pStyle w:val="a9"/>
        <w:ind w:right="-2" w:firstLine="708"/>
        <w:jc w:val="both"/>
        <w:rPr>
          <w:szCs w:val="28"/>
        </w:rPr>
      </w:pPr>
    </w:p>
    <w:p w:rsidR="00771D10" w:rsidRDefault="00771D10" w:rsidP="00771D10">
      <w:pPr>
        <w:jc w:val="both"/>
        <w:rPr>
          <w:rFonts w:eastAsia="Calibri"/>
          <w:sz w:val="28"/>
          <w:szCs w:val="28"/>
          <w:lang w:eastAsia="en-US"/>
        </w:rPr>
      </w:pPr>
    </w:p>
    <w:p w:rsidR="004E3F38" w:rsidRDefault="00FC6435" w:rsidP="00FC6435">
      <w:pPr>
        <w:jc w:val="both"/>
        <w:rPr>
          <w:rFonts w:eastAsia="Calibri"/>
          <w:sz w:val="28"/>
          <w:szCs w:val="28"/>
          <w:lang w:eastAsia="en-US"/>
        </w:rPr>
      </w:pPr>
      <w:r>
        <w:rPr>
          <w:rFonts w:eastAsia="Calibri"/>
          <w:b/>
          <w:sz w:val="28"/>
          <w:szCs w:val="28"/>
          <w:lang w:eastAsia="en-US"/>
        </w:rPr>
        <w:t xml:space="preserve">Заместитель министра                                                                     </w:t>
      </w:r>
      <w:r w:rsidR="002C0AF7">
        <w:rPr>
          <w:rFonts w:eastAsia="Calibri"/>
          <w:b/>
          <w:sz w:val="28"/>
          <w:szCs w:val="28"/>
          <w:lang w:eastAsia="en-US"/>
        </w:rPr>
        <w:t xml:space="preserve">     </w:t>
      </w:r>
      <w:r>
        <w:rPr>
          <w:rFonts w:eastAsia="Calibri"/>
          <w:b/>
          <w:sz w:val="28"/>
          <w:szCs w:val="28"/>
          <w:lang w:eastAsia="en-US"/>
        </w:rPr>
        <w:t xml:space="preserve"> </w:t>
      </w:r>
      <w:r w:rsidR="002C0AF7">
        <w:rPr>
          <w:rFonts w:eastAsia="Calibri"/>
          <w:b/>
          <w:sz w:val="28"/>
          <w:szCs w:val="28"/>
          <w:lang w:eastAsia="en-US"/>
        </w:rPr>
        <w:t xml:space="preserve"> </w:t>
      </w:r>
      <w:r>
        <w:rPr>
          <w:rFonts w:eastAsia="Calibri"/>
          <w:b/>
          <w:sz w:val="28"/>
          <w:szCs w:val="28"/>
          <w:lang w:eastAsia="en-US"/>
        </w:rPr>
        <w:t xml:space="preserve">М.З.Закирова </w:t>
      </w:r>
    </w:p>
    <w:tbl>
      <w:tblPr>
        <w:tblW w:w="0" w:type="auto"/>
        <w:tblLook w:val="04A0" w:firstRow="1" w:lastRow="0" w:firstColumn="1" w:lastColumn="0" w:noHBand="0" w:noVBand="1"/>
      </w:tblPr>
      <w:tblGrid>
        <w:gridCol w:w="10182"/>
      </w:tblGrid>
      <w:tr w:rsidR="00B76F98" w:rsidTr="00B76F98">
        <w:trPr>
          <w:trHeight w:val="1340"/>
        </w:trPr>
        <w:tc>
          <w:tcPr>
            <w:tcW w:w="10182" w:type="dxa"/>
            <w:hideMark/>
          </w:tcPr>
          <w:p w:rsidR="00B76F98" w:rsidRPr="00532557" w:rsidRDefault="00B76F98" w:rsidP="004E3F38">
            <w:pPr>
              <w:rPr>
                <w:b/>
                <w:sz w:val="28"/>
                <w:szCs w:val="28"/>
              </w:rPr>
            </w:pPr>
          </w:p>
          <w:p w:rsidR="00E05101" w:rsidRDefault="00E05101" w:rsidP="004E3F38">
            <w:pPr>
              <w:rPr>
                <w:b/>
                <w:sz w:val="28"/>
                <w:szCs w:val="28"/>
              </w:rPr>
            </w:pPr>
          </w:p>
          <w:p w:rsidR="0066695B" w:rsidRDefault="0066695B" w:rsidP="004E3F38">
            <w:pPr>
              <w:rPr>
                <w:b/>
                <w:sz w:val="28"/>
                <w:szCs w:val="28"/>
              </w:rPr>
            </w:pPr>
          </w:p>
          <w:p w:rsidR="0066695B" w:rsidRDefault="0066695B" w:rsidP="004E3F38">
            <w:pPr>
              <w:rPr>
                <w:b/>
                <w:sz w:val="28"/>
                <w:szCs w:val="28"/>
              </w:rPr>
            </w:pPr>
          </w:p>
          <w:p w:rsidR="004B5C8D" w:rsidRDefault="004B5C8D" w:rsidP="004E3F38">
            <w:pPr>
              <w:rPr>
                <w:b/>
                <w:sz w:val="28"/>
                <w:szCs w:val="28"/>
              </w:rPr>
            </w:pPr>
            <w:bookmarkStart w:id="0" w:name="_GoBack"/>
            <w:bookmarkEnd w:id="0"/>
          </w:p>
          <w:p w:rsidR="004B5C8D" w:rsidRDefault="004B5C8D"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2C0AF7" w:rsidRDefault="002C0AF7" w:rsidP="004E3F38">
            <w:pPr>
              <w:rPr>
                <w:b/>
                <w:sz w:val="28"/>
                <w:szCs w:val="28"/>
              </w:rPr>
            </w:pPr>
          </w:p>
          <w:p w:rsidR="006B7D44" w:rsidRDefault="006B7D44" w:rsidP="004E3F38">
            <w:pPr>
              <w:rPr>
                <w:b/>
                <w:sz w:val="28"/>
                <w:szCs w:val="28"/>
              </w:rPr>
            </w:pPr>
          </w:p>
          <w:p w:rsidR="002C0AF7" w:rsidRDefault="002C0AF7" w:rsidP="004E3F38">
            <w:pPr>
              <w:rPr>
                <w:b/>
                <w:sz w:val="28"/>
                <w:szCs w:val="28"/>
              </w:rPr>
            </w:pPr>
          </w:p>
          <w:p w:rsidR="004B5C8D" w:rsidRPr="00532557" w:rsidRDefault="004B5C8D" w:rsidP="004E3F38">
            <w:pPr>
              <w:rPr>
                <w:b/>
                <w:sz w:val="28"/>
                <w:szCs w:val="28"/>
              </w:rPr>
            </w:pPr>
          </w:p>
        </w:tc>
      </w:tr>
    </w:tbl>
    <w:p w:rsidR="00626701" w:rsidRDefault="00FB53BF" w:rsidP="005869B5">
      <w:pPr>
        <w:jc w:val="both"/>
      </w:pPr>
      <w:r w:rsidRPr="0066071F">
        <w:t>Т.М.Лустина</w:t>
      </w:r>
      <w:r w:rsidR="00FD19F2">
        <w:t xml:space="preserve"> </w:t>
      </w:r>
    </w:p>
    <w:p w:rsidR="00771D10" w:rsidRDefault="008265BF" w:rsidP="005869B5">
      <w:pPr>
        <w:jc w:val="both"/>
      </w:pPr>
      <w:r>
        <w:t>(843) 294-95-0</w:t>
      </w:r>
      <w:r w:rsidR="005869B5">
        <w:t>4</w:t>
      </w:r>
    </w:p>
    <w:sectPr w:rsidR="00771D10"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21D" w:rsidRDefault="00C3621D" w:rsidP="005A4BD0">
      <w:r>
        <w:separator/>
      </w:r>
    </w:p>
  </w:endnote>
  <w:endnote w:type="continuationSeparator" w:id="0">
    <w:p w:rsidR="00C3621D" w:rsidRDefault="00C3621D"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21D" w:rsidRDefault="00C3621D" w:rsidP="005A4BD0">
      <w:r>
        <w:separator/>
      </w:r>
    </w:p>
  </w:footnote>
  <w:footnote w:type="continuationSeparator" w:id="0">
    <w:p w:rsidR="00C3621D" w:rsidRDefault="00C3621D"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357B9"/>
    <w:rsid w:val="00035994"/>
    <w:rsid w:val="00035F27"/>
    <w:rsid w:val="00036DDE"/>
    <w:rsid w:val="0003723E"/>
    <w:rsid w:val="00040635"/>
    <w:rsid w:val="000406C1"/>
    <w:rsid w:val="00041EAA"/>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0E93"/>
    <w:rsid w:val="001010FF"/>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C22BC"/>
    <w:rsid w:val="001D0BA4"/>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0209"/>
    <w:rsid w:val="00223666"/>
    <w:rsid w:val="002236B8"/>
    <w:rsid w:val="00226E87"/>
    <w:rsid w:val="00232D1C"/>
    <w:rsid w:val="002363D7"/>
    <w:rsid w:val="00241CD6"/>
    <w:rsid w:val="0024318E"/>
    <w:rsid w:val="002523FC"/>
    <w:rsid w:val="00257DCB"/>
    <w:rsid w:val="00262611"/>
    <w:rsid w:val="002634ED"/>
    <w:rsid w:val="00265C80"/>
    <w:rsid w:val="0027581D"/>
    <w:rsid w:val="0027631D"/>
    <w:rsid w:val="00287ED2"/>
    <w:rsid w:val="00290C98"/>
    <w:rsid w:val="00290EF7"/>
    <w:rsid w:val="00295F82"/>
    <w:rsid w:val="002961E7"/>
    <w:rsid w:val="002A3E13"/>
    <w:rsid w:val="002A547C"/>
    <w:rsid w:val="002B1D0F"/>
    <w:rsid w:val="002C029D"/>
    <w:rsid w:val="002C0AF7"/>
    <w:rsid w:val="002C2B4C"/>
    <w:rsid w:val="002D2458"/>
    <w:rsid w:val="002F0C82"/>
    <w:rsid w:val="002F7278"/>
    <w:rsid w:val="00302F12"/>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9645F"/>
    <w:rsid w:val="003A0547"/>
    <w:rsid w:val="003A2CAC"/>
    <w:rsid w:val="003A3CAE"/>
    <w:rsid w:val="003B0217"/>
    <w:rsid w:val="003C2F9B"/>
    <w:rsid w:val="003C38B3"/>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4D78"/>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B5C8D"/>
    <w:rsid w:val="004C19A0"/>
    <w:rsid w:val="004C1CBF"/>
    <w:rsid w:val="004C502C"/>
    <w:rsid w:val="004C79D1"/>
    <w:rsid w:val="004D35EA"/>
    <w:rsid w:val="004D7F64"/>
    <w:rsid w:val="004E123A"/>
    <w:rsid w:val="004E3F38"/>
    <w:rsid w:val="004F49A8"/>
    <w:rsid w:val="005029AF"/>
    <w:rsid w:val="00506CE4"/>
    <w:rsid w:val="0051295B"/>
    <w:rsid w:val="00520173"/>
    <w:rsid w:val="005219FC"/>
    <w:rsid w:val="00530E31"/>
    <w:rsid w:val="005314BD"/>
    <w:rsid w:val="00532557"/>
    <w:rsid w:val="005326E3"/>
    <w:rsid w:val="00534914"/>
    <w:rsid w:val="0053725D"/>
    <w:rsid w:val="005433DA"/>
    <w:rsid w:val="0055383C"/>
    <w:rsid w:val="00554942"/>
    <w:rsid w:val="00560B95"/>
    <w:rsid w:val="005633A5"/>
    <w:rsid w:val="00576E1E"/>
    <w:rsid w:val="00583768"/>
    <w:rsid w:val="005869B5"/>
    <w:rsid w:val="00586F72"/>
    <w:rsid w:val="005900AD"/>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701"/>
    <w:rsid w:val="00626C57"/>
    <w:rsid w:val="006345C3"/>
    <w:rsid w:val="00644AB8"/>
    <w:rsid w:val="00646DA0"/>
    <w:rsid w:val="00647CB2"/>
    <w:rsid w:val="006503AA"/>
    <w:rsid w:val="0066071F"/>
    <w:rsid w:val="00665315"/>
    <w:rsid w:val="0066695B"/>
    <w:rsid w:val="00666988"/>
    <w:rsid w:val="00671CB0"/>
    <w:rsid w:val="00680E8B"/>
    <w:rsid w:val="00681FD4"/>
    <w:rsid w:val="006851F1"/>
    <w:rsid w:val="00694D5E"/>
    <w:rsid w:val="006B0D46"/>
    <w:rsid w:val="006B7D44"/>
    <w:rsid w:val="006C1934"/>
    <w:rsid w:val="006C6F1C"/>
    <w:rsid w:val="006D0812"/>
    <w:rsid w:val="006D4FEC"/>
    <w:rsid w:val="006E001E"/>
    <w:rsid w:val="006E0776"/>
    <w:rsid w:val="006E1787"/>
    <w:rsid w:val="006E1890"/>
    <w:rsid w:val="006F294B"/>
    <w:rsid w:val="006F5BD3"/>
    <w:rsid w:val="00714BF2"/>
    <w:rsid w:val="00714F52"/>
    <w:rsid w:val="00717E49"/>
    <w:rsid w:val="0072024C"/>
    <w:rsid w:val="0072114D"/>
    <w:rsid w:val="007223BE"/>
    <w:rsid w:val="00742D23"/>
    <w:rsid w:val="0074309D"/>
    <w:rsid w:val="007478FE"/>
    <w:rsid w:val="00751760"/>
    <w:rsid w:val="0075248A"/>
    <w:rsid w:val="0075283D"/>
    <w:rsid w:val="00752FD5"/>
    <w:rsid w:val="0075376D"/>
    <w:rsid w:val="00755AF6"/>
    <w:rsid w:val="00756B08"/>
    <w:rsid w:val="00757584"/>
    <w:rsid w:val="00764809"/>
    <w:rsid w:val="00771D10"/>
    <w:rsid w:val="00776FC3"/>
    <w:rsid w:val="0078103B"/>
    <w:rsid w:val="0078279D"/>
    <w:rsid w:val="00783BA4"/>
    <w:rsid w:val="00784447"/>
    <w:rsid w:val="00785AF0"/>
    <w:rsid w:val="007958EC"/>
    <w:rsid w:val="00795CFD"/>
    <w:rsid w:val="007A03A9"/>
    <w:rsid w:val="007A48CC"/>
    <w:rsid w:val="007A644F"/>
    <w:rsid w:val="007B4BD7"/>
    <w:rsid w:val="007C2608"/>
    <w:rsid w:val="007C3360"/>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57E"/>
    <w:rsid w:val="008A0C2E"/>
    <w:rsid w:val="008A1B47"/>
    <w:rsid w:val="008A2DF7"/>
    <w:rsid w:val="008A500E"/>
    <w:rsid w:val="008A6E12"/>
    <w:rsid w:val="008B0E05"/>
    <w:rsid w:val="008C1EC2"/>
    <w:rsid w:val="008C4899"/>
    <w:rsid w:val="008D0470"/>
    <w:rsid w:val="008D6316"/>
    <w:rsid w:val="008E04AF"/>
    <w:rsid w:val="008E1E97"/>
    <w:rsid w:val="008F3B2B"/>
    <w:rsid w:val="008F5522"/>
    <w:rsid w:val="008F5E9F"/>
    <w:rsid w:val="008F637D"/>
    <w:rsid w:val="008F6AFC"/>
    <w:rsid w:val="0091097E"/>
    <w:rsid w:val="00911969"/>
    <w:rsid w:val="009212ED"/>
    <w:rsid w:val="009246A7"/>
    <w:rsid w:val="00925C93"/>
    <w:rsid w:val="009272D1"/>
    <w:rsid w:val="00933DFE"/>
    <w:rsid w:val="0094008A"/>
    <w:rsid w:val="0094374B"/>
    <w:rsid w:val="009442A5"/>
    <w:rsid w:val="00944351"/>
    <w:rsid w:val="00945B13"/>
    <w:rsid w:val="00950A79"/>
    <w:rsid w:val="009511EE"/>
    <w:rsid w:val="009552A0"/>
    <w:rsid w:val="00957119"/>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0B92"/>
    <w:rsid w:val="00A9161F"/>
    <w:rsid w:val="00A9592E"/>
    <w:rsid w:val="00A963A5"/>
    <w:rsid w:val="00A974A4"/>
    <w:rsid w:val="00AA0B81"/>
    <w:rsid w:val="00AA277C"/>
    <w:rsid w:val="00AA2A3B"/>
    <w:rsid w:val="00AA37F9"/>
    <w:rsid w:val="00AA50C6"/>
    <w:rsid w:val="00AB02E0"/>
    <w:rsid w:val="00AB1342"/>
    <w:rsid w:val="00AB7792"/>
    <w:rsid w:val="00AC0EC5"/>
    <w:rsid w:val="00AC1EE2"/>
    <w:rsid w:val="00AC20DF"/>
    <w:rsid w:val="00AC28F2"/>
    <w:rsid w:val="00AC492E"/>
    <w:rsid w:val="00AD026E"/>
    <w:rsid w:val="00AD5D29"/>
    <w:rsid w:val="00AE16F2"/>
    <w:rsid w:val="00AE2567"/>
    <w:rsid w:val="00AE309B"/>
    <w:rsid w:val="00AE55AA"/>
    <w:rsid w:val="00AF2748"/>
    <w:rsid w:val="00AF64C7"/>
    <w:rsid w:val="00B01A34"/>
    <w:rsid w:val="00B064A1"/>
    <w:rsid w:val="00B1175D"/>
    <w:rsid w:val="00B12FBC"/>
    <w:rsid w:val="00B13DA4"/>
    <w:rsid w:val="00B160A2"/>
    <w:rsid w:val="00B165AD"/>
    <w:rsid w:val="00B257B7"/>
    <w:rsid w:val="00B27DFE"/>
    <w:rsid w:val="00B34268"/>
    <w:rsid w:val="00B35D2B"/>
    <w:rsid w:val="00B40446"/>
    <w:rsid w:val="00B52428"/>
    <w:rsid w:val="00B5446B"/>
    <w:rsid w:val="00B549FB"/>
    <w:rsid w:val="00B62B1C"/>
    <w:rsid w:val="00B643A2"/>
    <w:rsid w:val="00B64887"/>
    <w:rsid w:val="00B76F98"/>
    <w:rsid w:val="00B84189"/>
    <w:rsid w:val="00B85E06"/>
    <w:rsid w:val="00B95408"/>
    <w:rsid w:val="00B977FC"/>
    <w:rsid w:val="00BA0644"/>
    <w:rsid w:val="00BA2B51"/>
    <w:rsid w:val="00BA31DE"/>
    <w:rsid w:val="00BA3A56"/>
    <w:rsid w:val="00BA47B4"/>
    <w:rsid w:val="00BB2A11"/>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4BE3"/>
    <w:rsid w:val="00C21F49"/>
    <w:rsid w:val="00C254CA"/>
    <w:rsid w:val="00C3077E"/>
    <w:rsid w:val="00C31913"/>
    <w:rsid w:val="00C3572E"/>
    <w:rsid w:val="00C35E00"/>
    <w:rsid w:val="00C3621D"/>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787"/>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5101"/>
    <w:rsid w:val="00E06E59"/>
    <w:rsid w:val="00E105DB"/>
    <w:rsid w:val="00E14FDC"/>
    <w:rsid w:val="00E15BEF"/>
    <w:rsid w:val="00E20023"/>
    <w:rsid w:val="00E2225D"/>
    <w:rsid w:val="00E342AD"/>
    <w:rsid w:val="00E362BB"/>
    <w:rsid w:val="00E37F57"/>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492A"/>
    <w:rsid w:val="00ED7DD3"/>
    <w:rsid w:val="00EE07AE"/>
    <w:rsid w:val="00EF4B11"/>
    <w:rsid w:val="00EF4D5C"/>
    <w:rsid w:val="00EF56F7"/>
    <w:rsid w:val="00F05C4B"/>
    <w:rsid w:val="00F16661"/>
    <w:rsid w:val="00F263A8"/>
    <w:rsid w:val="00F2640F"/>
    <w:rsid w:val="00F32924"/>
    <w:rsid w:val="00F37E1B"/>
    <w:rsid w:val="00F40571"/>
    <w:rsid w:val="00F45876"/>
    <w:rsid w:val="00F47F55"/>
    <w:rsid w:val="00F50A2B"/>
    <w:rsid w:val="00F528F8"/>
    <w:rsid w:val="00F5495F"/>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6435"/>
    <w:rsid w:val="00FC7007"/>
    <w:rsid w:val="00FC73C5"/>
    <w:rsid w:val="00FD0116"/>
    <w:rsid w:val="00FD0D8C"/>
    <w:rsid w:val="00FD19F2"/>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B1CAF7"/>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aliases w:val="14 _одинарный,Без интервала Стандарт,Без интервала1"/>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aliases w:val="14 _одинарный Знак,Без интервала Стандарт Знак,Без интервала1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34063342">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783B6-7218-4068-993B-B659F71FA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951</Words>
  <Characters>5421</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29</cp:revision>
  <cp:lastPrinted>2017-03-24T14:43:00Z</cp:lastPrinted>
  <dcterms:created xsi:type="dcterms:W3CDTF">2022-03-18T07:26:00Z</dcterms:created>
  <dcterms:modified xsi:type="dcterms:W3CDTF">2022-11-14T11:57:00Z</dcterms:modified>
</cp:coreProperties>
</file>